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1162" w14:textId="7742E2A0" w:rsidR="007E5793" w:rsidRDefault="007E5793" w:rsidP="003875A3">
      <w:pPr>
        <w:tabs>
          <w:tab w:val="left" w:pos="802"/>
          <w:tab w:val="center" w:pos="4510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14:paraId="42307DA4" w14:textId="2EF826E4" w:rsidR="003875A3" w:rsidRDefault="009B16EA" w:rsidP="00C65286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</w:t>
      </w:r>
      <w:r w:rsidR="00C6528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TIẾT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</w:t>
      </w:r>
      <w:r w:rsidR="00C6528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5,46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</w:t>
      </w:r>
      <w:r w:rsidR="003875A3" w:rsidRPr="003875A3">
        <w:rPr>
          <w:rFonts w:ascii="Times New Roman" w:hAnsi="Times New Roman"/>
          <w:b/>
          <w:color w:val="FF0000"/>
          <w:sz w:val="26"/>
          <w:szCs w:val="26"/>
          <w:lang w:val="vi-VN"/>
        </w:rPr>
        <w:t>Bài 1</w:t>
      </w:r>
      <w:r w:rsidR="003875A3" w:rsidRPr="003875A3">
        <w:rPr>
          <w:rFonts w:ascii="Times New Roman" w:hAnsi="Times New Roman"/>
          <w:b/>
          <w:color w:val="FF0000"/>
          <w:sz w:val="26"/>
          <w:szCs w:val="26"/>
        </w:rPr>
        <w:t>7</w:t>
      </w:r>
      <w:r w:rsidR="003875A3" w:rsidRPr="003875A3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: </w:t>
      </w:r>
      <w:r w:rsidR="003875A3" w:rsidRPr="003875A3">
        <w:rPr>
          <w:rFonts w:ascii="Times New Roman" w:hAnsi="Times New Roman"/>
          <w:b/>
          <w:color w:val="FF0000"/>
          <w:sz w:val="26"/>
          <w:szCs w:val="26"/>
        </w:rPr>
        <w:t>TẾ BÀO</w:t>
      </w:r>
    </w:p>
    <w:p w14:paraId="00F8BA78" w14:textId="77777777" w:rsidR="00C65286" w:rsidRPr="00C65286" w:rsidRDefault="00C65286" w:rsidP="00C65286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14:paraId="0342A499" w14:textId="540864D4" w:rsidR="00C65286" w:rsidRPr="00C65286" w:rsidRDefault="00C65286" w:rsidP="00C65286">
      <w:pPr>
        <w:pStyle w:val="BodyText"/>
        <w:autoSpaceDE w:val="0"/>
        <w:autoSpaceDN w:val="0"/>
        <w:adjustRightInd w:val="0"/>
        <w:spacing w:after="0" w:line="360" w:lineRule="auto"/>
        <w:ind w:left="810" w:firstLine="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Sự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lớn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lên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và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sinh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sản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của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tế</w:t>
      </w:r>
      <w:proofErr w:type="spellEnd"/>
      <w:r w:rsidRPr="00C6528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C65286">
        <w:rPr>
          <w:rFonts w:ascii="Times New Roman" w:hAnsi="Times New Roman"/>
          <w:b/>
          <w:color w:val="FF0000"/>
          <w:sz w:val="26"/>
          <w:szCs w:val="26"/>
        </w:rPr>
        <w:t>bào</w:t>
      </w:r>
      <w:proofErr w:type="spellEnd"/>
    </w:p>
    <w:p w14:paraId="5E1C9FD5" w14:textId="6C81CAC9" w:rsidR="00C65286" w:rsidRDefault="00C65286" w:rsidP="00C65286">
      <w:pPr>
        <w:pStyle w:val="BodyText"/>
        <w:spacing w:line="360" w:lineRule="auto"/>
        <w:ind w:left="81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Tế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trao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đổi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chất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đạt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kích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thước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nhất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định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tế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chia </w:t>
      </w:r>
      <w:proofErr w:type="spellStart"/>
      <w:r>
        <w:rPr>
          <w:rFonts w:ascii="Times New Roman" w:hAnsi="Times New Roman"/>
          <w:b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tế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gọi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sản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tế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bào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</w:p>
    <w:p w14:paraId="2FCE2C37" w14:textId="77777777" w:rsidR="00C65286" w:rsidRPr="00257AF9" w:rsidRDefault="00C65286" w:rsidP="00C65286">
      <w:pPr>
        <w:pStyle w:val="NormalWeb"/>
        <w:spacing w:before="0" w:beforeAutospacing="0" w:after="0" w:afterAutospacing="0" w:line="276" w:lineRule="auto"/>
        <w:ind w:left="490" w:firstLine="720"/>
        <w:rPr>
          <w:sz w:val="26"/>
          <w:szCs w:val="26"/>
        </w:rPr>
      </w:pPr>
      <w:r w:rsidRPr="00257AF9">
        <w:rPr>
          <w:rFonts w:eastAsia="+mn-ea"/>
          <w:color w:val="000000"/>
          <w:sz w:val="26"/>
          <w:szCs w:val="26"/>
        </w:rPr>
        <w:t xml:space="preserve">- </w:t>
      </w:r>
      <w:r w:rsidRPr="00257AF9">
        <w:rPr>
          <w:rFonts w:eastAsia="+mn-ea"/>
          <w:color w:val="000000"/>
          <w:sz w:val="26"/>
          <w:szCs w:val="26"/>
          <w:lang w:val="vi-VN"/>
        </w:rPr>
        <w:t xml:space="preserve">Số tế bào con được tạo ra </w:t>
      </w:r>
      <w:proofErr w:type="spellStart"/>
      <w:r w:rsidRPr="00257AF9">
        <w:rPr>
          <w:rFonts w:eastAsia="+mn-ea"/>
          <w:color w:val="000000"/>
          <w:sz w:val="26"/>
          <w:szCs w:val="26"/>
        </w:rPr>
        <w:t>sau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n </w:t>
      </w:r>
      <w:proofErr w:type="spellStart"/>
      <w:r w:rsidRPr="00257AF9">
        <w:rPr>
          <w:rFonts w:eastAsia="+mn-ea"/>
          <w:color w:val="000000"/>
          <w:sz w:val="26"/>
          <w:szCs w:val="26"/>
        </w:rPr>
        <w:t>lần</w:t>
      </w:r>
      <w:proofErr w:type="spellEnd"/>
      <w:r w:rsidRPr="00257AF9">
        <w:rPr>
          <w:rFonts w:eastAsia="+mn-ea"/>
          <w:color w:val="000000"/>
          <w:sz w:val="26"/>
          <w:szCs w:val="26"/>
          <w:lang w:val="vi-VN"/>
        </w:rPr>
        <w:t xml:space="preserve"> phân </w:t>
      </w:r>
      <w:proofErr w:type="gramStart"/>
      <w:r w:rsidRPr="00257AF9">
        <w:rPr>
          <w:rFonts w:eastAsia="+mn-ea"/>
          <w:color w:val="000000"/>
          <w:sz w:val="26"/>
          <w:szCs w:val="26"/>
          <w:lang w:val="vi-VN"/>
        </w:rPr>
        <w:t xml:space="preserve">chia </w:t>
      </w:r>
      <w:r w:rsidRPr="00257AF9">
        <w:rPr>
          <w:rFonts w:eastAsia="+mn-ea"/>
          <w:color w:val="000000"/>
          <w:sz w:val="26"/>
          <w:szCs w:val="26"/>
        </w:rPr>
        <w:t xml:space="preserve"> :</w:t>
      </w:r>
      <w:proofErr w:type="gramEnd"/>
      <w:r w:rsidRPr="00257AF9">
        <w:rPr>
          <w:rFonts w:eastAsia="+mn-ea"/>
          <w:color w:val="000000"/>
          <w:sz w:val="26"/>
          <w:szCs w:val="26"/>
        </w:rPr>
        <w:t xml:space="preserve">  </w:t>
      </w:r>
      <w:r w:rsidRPr="00257AF9">
        <w:rPr>
          <w:rFonts w:eastAsia="+mn-ea"/>
          <w:b/>
          <w:bCs/>
          <w:color w:val="000000"/>
          <w:sz w:val="26"/>
          <w:szCs w:val="26"/>
        </w:rPr>
        <w:t>2</w:t>
      </w:r>
      <w:r w:rsidRPr="00257AF9">
        <w:rPr>
          <w:rFonts w:eastAsia="+mn-ea"/>
          <w:b/>
          <w:bCs/>
          <w:color w:val="000000"/>
          <w:position w:val="17"/>
          <w:sz w:val="26"/>
          <w:szCs w:val="26"/>
          <w:vertAlign w:val="superscript"/>
        </w:rPr>
        <w:t xml:space="preserve">n </w:t>
      </w:r>
    </w:p>
    <w:p w14:paraId="1382FEB1" w14:textId="726CED6B" w:rsidR="00C65286" w:rsidRPr="00C65286" w:rsidRDefault="00C65286" w:rsidP="00C65286">
      <w:pPr>
        <w:pStyle w:val="NormalWeb"/>
        <w:spacing w:before="0" w:beforeAutospacing="0" w:after="0" w:afterAutospacing="0" w:line="276" w:lineRule="auto"/>
        <w:ind w:left="490" w:firstLine="720"/>
        <w:rPr>
          <w:sz w:val="26"/>
          <w:szCs w:val="26"/>
          <w:lang w:val="vi-VN"/>
        </w:rPr>
      </w:pPr>
      <w:r w:rsidRPr="00257AF9">
        <w:rPr>
          <w:rFonts w:eastAsia="+mn-ea"/>
          <w:color w:val="000000"/>
          <w:sz w:val="26"/>
          <w:szCs w:val="26"/>
        </w:rPr>
        <w:t xml:space="preserve">- </w:t>
      </w:r>
      <w:proofErr w:type="spellStart"/>
      <w:r w:rsidRPr="00257AF9">
        <w:rPr>
          <w:rFonts w:eastAsia="+mn-ea"/>
          <w:color w:val="000000"/>
          <w:sz w:val="26"/>
          <w:szCs w:val="26"/>
        </w:rPr>
        <w:t>Sự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lớn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lên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và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sinh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sản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của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tế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bào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>
        <w:rPr>
          <w:rFonts w:eastAsia="+mn-ea"/>
          <w:color w:val="000000"/>
          <w:sz w:val="26"/>
          <w:szCs w:val="26"/>
        </w:rPr>
        <w:t>là</w:t>
      </w:r>
      <w:proofErr w:type="spellEnd"/>
      <w:r>
        <w:rPr>
          <w:rFonts w:eastAsia="+mn-ea"/>
          <w:color w:val="000000"/>
          <w:sz w:val="26"/>
          <w:szCs w:val="26"/>
          <w:lang w:val="vi-VN"/>
        </w:rPr>
        <w:t xml:space="preserve"> cơ sở cho sự lớn lên của sinh vật, giúp thay thể các tế bào bị tổn thương hoặc tế bào chết ở sinh vật</w:t>
      </w:r>
    </w:p>
    <w:p w14:paraId="2371956F" w14:textId="25DC5D5C" w:rsidR="00C65286" w:rsidRDefault="00C65286" w:rsidP="00C65286">
      <w:pPr>
        <w:pStyle w:val="NormalWeb"/>
        <w:spacing w:before="0" w:beforeAutospacing="0" w:after="0" w:afterAutospacing="0" w:line="276" w:lineRule="auto"/>
        <w:ind w:left="720" w:firstLine="490"/>
        <w:rPr>
          <w:rFonts w:eastAsia="+mn-ea"/>
          <w:color w:val="000000"/>
          <w:sz w:val="26"/>
          <w:szCs w:val="26"/>
        </w:rPr>
      </w:pPr>
      <w:r w:rsidRPr="00257AF9">
        <w:rPr>
          <w:rFonts w:eastAsia="+mn-ea"/>
          <w:color w:val="000000"/>
          <w:sz w:val="26"/>
          <w:szCs w:val="26"/>
        </w:rPr>
        <w:t xml:space="preserve">- </w:t>
      </w:r>
      <w:proofErr w:type="spellStart"/>
      <w:r w:rsidRPr="00257AF9">
        <w:rPr>
          <w:rFonts w:eastAsia="+mn-ea"/>
          <w:color w:val="000000"/>
          <w:sz w:val="26"/>
          <w:szCs w:val="26"/>
        </w:rPr>
        <w:t>Tế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bào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>
        <w:rPr>
          <w:rFonts w:eastAsia="+mn-ea"/>
          <w:color w:val="000000"/>
          <w:sz w:val="26"/>
          <w:szCs w:val="26"/>
        </w:rPr>
        <w:t>vừa</w:t>
      </w:r>
      <w:proofErr w:type="spellEnd"/>
      <w:r>
        <w:rPr>
          <w:rFonts w:eastAsia="+mn-ea"/>
          <w:color w:val="000000"/>
          <w:sz w:val="26"/>
          <w:szCs w:val="26"/>
          <w:lang w:val="vi-VN"/>
        </w:rPr>
        <w:t xml:space="preserve"> là</w:t>
      </w:r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đơn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vị</w:t>
      </w:r>
      <w:proofErr w:type="spellEnd"/>
      <w:r>
        <w:rPr>
          <w:rFonts w:eastAsia="+mn-ea"/>
          <w:color w:val="000000"/>
          <w:sz w:val="26"/>
          <w:szCs w:val="26"/>
          <w:lang w:val="vi-VN"/>
        </w:rPr>
        <w:t xml:space="preserve"> cấu trúc, vừa là đơn vị chức năng của mọi</w:t>
      </w:r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cơ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thể</w:t>
      </w:r>
      <w:proofErr w:type="spellEnd"/>
      <w:r w:rsidRPr="00257AF9">
        <w:rPr>
          <w:rFonts w:eastAsia="+mn-ea"/>
          <w:color w:val="000000"/>
          <w:sz w:val="26"/>
          <w:szCs w:val="26"/>
        </w:rPr>
        <w:t xml:space="preserve"> </w:t>
      </w:r>
      <w:proofErr w:type="spellStart"/>
      <w:r w:rsidRPr="00257AF9">
        <w:rPr>
          <w:rFonts w:eastAsia="+mn-ea"/>
          <w:color w:val="000000"/>
          <w:sz w:val="26"/>
          <w:szCs w:val="26"/>
        </w:rPr>
        <w:t>sống</w:t>
      </w:r>
      <w:proofErr w:type="spellEnd"/>
      <w:r w:rsidRPr="00257AF9">
        <w:rPr>
          <w:rFonts w:eastAsia="+mn-ea"/>
          <w:color w:val="000000"/>
          <w:sz w:val="26"/>
          <w:szCs w:val="26"/>
        </w:rPr>
        <w:t>.</w:t>
      </w:r>
    </w:p>
    <w:p w14:paraId="11F65663" w14:textId="77777777" w:rsidR="00C65286" w:rsidRPr="00257AF9" w:rsidRDefault="00C65286" w:rsidP="00C65286">
      <w:pPr>
        <w:pStyle w:val="NormalWeb"/>
        <w:spacing w:before="0" w:beforeAutospacing="0" w:after="0" w:afterAutospacing="0" w:line="276" w:lineRule="auto"/>
        <w:ind w:left="720" w:firstLine="490"/>
        <w:rPr>
          <w:sz w:val="26"/>
          <w:szCs w:val="26"/>
        </w:rPr>
      </w:pPr>
    </w:p>
    <w:p w14:paraId="69F09E0A" w14:textId="77777777" w:rsidR="00C65286" w:rsidRDefault="00C65286" w:rsidP="00C65286">
      <w:pPr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12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TIẾT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7,48 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</w:t>
      </w:r>
      <w:r w:rsidRPr="003875A3">
        <w:rPr>
          <w:rFonts w:ascii="Times New Roman" w:hAnsi="Times New Roman"/>
          <w:b/>
          <w:color w:val="FF0000"/>
          <w:sz w:val="26"/>
          <w:szCs w:val="26"/>
          <w:lang w:val="vi-VN"/>
        </w:rPr>
        <w:t>Bài 1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8: THỰC HÀNH QUAN SÁT </w:t>
      </w:r>
    </w:p>
    <w:p w14:paraId="4A4D63ED" w14:textId="005BE12E" w:rsidR="00C65286" w:rsidRDefault="00C65286" w:rsidP="00C65286">
      <w:pPr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TẾ BÀO SINH VẬT</w:t>
      </w:r>
    </w:p>
    <w:p w14:paraId="5FDA48AC" w14:textId="77777777" w:rsidR="00C65286" w:rsidRDefault="00C65286" w:rsidP="00C65286">
      <w:pPr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742A1E98" w14:textId="3E054C05" w:rsidR="00C65286" w:rsidRPr="00C65286" w:rsidRDefault="00C65286" w:rsidP="00C65286">
      <w:pPr>
        <w:pStyle w:val="NormalWeb"/>
        <w:spacing w:before="0" w:beforeAutospacing="0" w:after="0" w:afterAutospacing="0" w:line="360" w:lineRule="auto"/>
        <w:ind w:firstLine="720"/>
        <w:rPr>
          <w:rFonts w:eastAsia="+mn-ea"/>
          <w:b/>
          <w:bCs/>
          <w:color w:val="FF0000"/>
          <w:kern w:val="24"/>
          <w:sz w:val="26"/>
          <w:szCs w:val="26"/>
          <w:lang w:val="pt-BR"/>
        </w:rPr>
      </w:pPr>
      <w:r w:rsidRPr="00C65286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t xml:space="preserve">1. </w:t>
      </w:r>
      <w:proofErr w:type="spellStart"/>
      <w:r w:rsidRPr="00C65286">
        <w:rPr>
          <w:rFonts w:eastAsia="+mn-ea"/>
          <w:b/>
          <w:bCs/>
          <w:color w:val="FF0000"/>
          <w:kern w:val="24"/>
          <w:sz w:val="26"/>
          <w:szCs w:val="26"/>
          <w:lang w:val="pt-BR"/>
        </w:rPr>
        <w:t>Quan</w:t>
      </w:r>
      <w:proofErr w:type="spellEnd"/>
      <w:r w:rsidRPr="00C65286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t xml:space="preserve"> sát tế bào trứng cá bằng mắt thường và kính lúp</w:t>
      </w:r>
    </w:p>
    <w:p w14:paraId="0EE4B478" w14:textId="77777777" w:rsid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rFonts w:eastAsia="+mn-ea"/>
          <w:bCs/>
          <w:color w:val="000000"/>
          <w:kern w:val="24"/>
          <w:sz w:val="26"/>
          <w:szCs w:val="26"/>
          <w:lang w:val="pt-BR"/>
        </w:rPr>
      </w:pPr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-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B</w:t>
      </w:r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ước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1: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Dùng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kim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mũi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mác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tách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trứng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cá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cho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vào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đĩa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kính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đồng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hồ</w:t>
      </w:r>
      <w:proofErr w:type="spellEnd"/>
      <w:r w:rsidRPr="000F05C5"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đã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có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sẵn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vài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giọt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nước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cất</w:t>
      </w:r>
      <w:proofErr w:type="spellEnd"/>
    </w:p>
    <w:p w14:paraId="76EC0DD2" w14:textId="77777777" w:rsid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rFonts w:eastAsia="+mn-ea"/>
          <w:bCs/>
          <w:color w:val="000000"/>
          <w:kern w:val="24"/>
          <w:sz w:val="26"/>
          <w:szCs w:val="26"/>
          <w:lang w:val="pt-BR"/>
        </w:rPr>
      </w:pPr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-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B</w:t>
      </w:r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ước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2: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Quan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sát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bằng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mắt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thường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và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kính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lúp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cầm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tay</w:t>
      </w:r>
      <w:proofErr w:type="spellEnd"/>
    </w:p>
    <w:p w14:paraId="6C70DBA8" w14:textId="2F07351D" w:rsidR="00C65286" w:rsidRPr="00857EA3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rFonts w:eastAsia="+mn-ea"/>
          <w:bCs/>
          <w:color w:val="000000"/>
          <w:kern w:val="24"/>
          <w:sz w:val="26"/>
          <w:szCs w:val="26"/>
          <w:lang w:val="pt-BR"/>
        </w:rPr>
      </w:pPr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-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B</w:t>
      </w:r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ước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3: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V</w:t>
      </w:r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ẽ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tế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bào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quan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sát</w:t>
      </w:r>
      <w:proofErr w:type="spellEnd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 w:rsidRPr="000F05C5">
        <w:rPr>
          <w:rFonts w:eastAsia="+mn-ea"/>
          <w:bCs/>
          <w:color w:val="000000"/>
          <w:kern w:val="24"/>
          <w:sz w:val="26"/>
          <w:szCs w:val="26"/>
          <w:lang w:val="pt-BR"/>
        </w:rPr>
        <w:t>được</w:t>
      </w:r>
      <w:proofErr w:type="spellEnd"/>
    </w:p>
    <w:p w14:paraId="4722C076" w14:textId="1B3E4B68" w:rsidR="00C65286" w:rsidRPr="00C65286" w:rsidRDefault="00C65286" w:rsidP="00C65286">
      <w:pPr>
        <w:pStyle w:val="NormalWeb"/>
        <w:spacing w:before="0" w:beforeAutospacing="0" w:after="0" w:line="360" w:lineRule="auto"/>
        <w:ind w:firstLine="720"/>
        <w:rPr>
          <w:b/>
          <w:color w:val="FF0000"/>
          <w:sz w:val="26"/>
          <w:szCs w:val="26"/>
          <w:lang w:val="vi-VN"/>
        </w:rPr>
      </w:pPr>
      <w:r w:rsidRPr="00C65286">
        <w:rPr>
          <w:b/>
          <w:color w:val="FF0000"/>
          <w:sz w:val="26"/>
          <w:szCs w:val="26"/>
          <w:lang w:val="vi-VN"/>
        </w:rPr>
        <w:t xml:space="preserve">2. </w:t>
      </w:r>
      <w:r w:rsidRPr="00C65286">
        <w:rPr>
          <w:b/>
          <w:color w:val="FF0000"/>
          <w:sz w:val="26"/>
          <w:szCs w:val="26"/>
        </w:rPr>
        <w:t>Quan</w:t>
      </w:r>
      <w:r w:rsidRPr="00C65286">
        <w:rPr>
          <w:b/>
          <w:color w:val="FF0000"/>
          <w:sz w:val="26"/>
          <w:szCs w:val="26"/>
          <w:lang w:val="vi-VN"/>
        </w:rPr>
        <w:t xml:space="preserve"> sát tế bào vảy hành bằng kính hiển vi quang học</w:t>
      </w:r>
    </w:p>
    <w:p w14:paraId="7E013AB6" w14:textId="77777777" w:rsid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0F05C5">
        <w:rPr>
          <w:sz w:val="26"/>
          <w:szCs w:val="26"/>
        </w:rPr>
        <w:t>Bước</w:t>
      </w:r>
      <w:proofErr w:type="spellEnd"/>
      <w:r w:rsidRPr="000F05C5">
        <w:rPr>
          <w:sz w:val="26"/>
          <w:szCs w:val="26"/>
        </w:rPr>
        <w:t xml:space="preserve"> 1: </w:t>
      </w:r>
      <w:proofErr w:type="spellStart"/>
      <w:r w:rsidRPr="000F05C5">
        <w:rPr>
          <w:sz w:val="26"/>
          <w:szCs w:val="26"/>
        </w:rPr>
        <w:t>Nhỏ</w:t>
      </w:r>
      <w:proofErr w:type="spellEnd"/>
      <w:r w:rsidRPr="000F05C5">
        <w:rPr>
          <w:sz w:val="26"/>
          <w:szCs w:val="26"/>
        </w:rPr>
        <w:t xml:space="preserve"> 1 </w:t>
      </w:r>
      <w:proofErr w:type="spellStart"/>
      <w:r w:rsidRPr="000F05C5">
        <w:rPr>
          <w:sz w:val="26"/>
          <w:szCs w:val="26"/>
        </w:rPr>
        <w:t>giọt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nước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lam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>.</w:t>
      </w:r>
    </w:p>
    <w:p w14:paraId="103648F6" w14:textId="77777777" w:rsid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0F05C5">
        <w:rPr>
          <w:sz w:val="26"/>
          <w:szCs w:val="26"/>
        </w:rPr>
        <w:t>Bước</w:t>
      </w:r>
      <w:proofErr w:type="spellEnd"/>
      <w:r w:rsidRPr="000F05C5">
        <w:rPr>
          <w:sz w:val="26"/>
          <w:szCs w:val="26"/>
        </w:rPr>
        <w:t xml:space="preserve"> 2: </w:t>
      </w:r>
      <w:proofErr w:type="spellStart"/>
      <w:r w:rsidRPr="000F05C5">
        <w:rPr>
          <w:sz w:val="26"/>
          <w:szCs w:val="26"/>
        </w:rPr>
        <w:t>Dùng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kim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mũi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mác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bóc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nhẹ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lớp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biểu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bì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vảy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hành</w:t>
      </w:r>
      <w:proofErr w:type="spellEnd"/>
      <w:r w:rsidRPr="000F05C5">
        <w:rPr>
          <w:sz w:val="26"/>
          <w:szCs w:val="26"/>
        </w:rPr>
        <w:t>.</w:t>
      </w:r>
    </w:p>
    <w:p w14:paraId="0D99CE20" w14:textId="77777777" w:rsid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0F05C5">
        <w:rPr>
          <w:sz w:val="26"/>
          <w:szCs w:val="26"/>
        </w:rPr>
        <w:t>Bước</w:t>
      </w:r>
      <w:proofErr w:type="spellEnd"/>
      <w:r w:rsidRPr="000F05C5">
        <w:rPr>
          <w:sz w:val="26"/>
          <w:szCs w:val="26"/>
        </w:rPr>
        <w:t xml:space="preserve"> 3: </w:t>
      </w:r>
      <w:proofErr w:type="spellStart"/>
      <w:r w:rsidRPr="000F05C5">
        <w:rPr>
          <w:sz w:val="26"/>
          <w:szCs w:val="26"/>
        </w:rPr>
        <w:t>Đặt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vảy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hành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đã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bóc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lên</w:t>
      </w:r>
      <w:proofErr w:type="spellEnd"/>
      <w:r w:rsidRPr="000F05C5">
        <w:rPr>
          <w:sz w:val="26"/>
          <w:szCs w:val="26"/>
        </w:rPr>
        <w:t xml:space="preserve"> lam </w:t>
      </w:r>
      <w:proofErr w:type="spellStart"/>
      <w:r w:rsidRPr="000F05C5">
        <w:rPr>
          <w:sz w:val="26"/>
          <w:szCs w:val="26"/>
        </w:rPr>
        <w:t>kính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đã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có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giọt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nước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cất</w:t>
      </w:r>
      <w:proofErr w:type="spellEnd"/>
      <w:r w:rsidRPr="000F05C5">
        <w:rPr>
          <w:sz w:val="26"/>
          <w:szCs w:val="26"/>
        </w:rPr>
        <w:t xml:space="preserve">, </w:t>
      </w:r>
      <w:proofErr w:type="spellStart"/>
      <w:r w:rsidRPr="000F05C5">
        <w:rPr>
          <w:sz w:val="26"/>
          <w:szCs w:val="26"/>
        </w:rPr>
        <w:t>đậy</w:t>
      </w:r>
      <w:proofErr w:type="spellEnd"/>
      <w:r w:rsidRPr="000F05C5">
        <w:rPr>
          <w:sz w:val="26"/>
          <w:szCs w:val="26"/>
        </w:rPr>
        <w:t xml:space="preserve"> </w:t>
      </w:r>
      <w:proofErr w:type="spellStart"/>
      <w:r w:rsidRPr="000F05C5">
        <w:rPr>
          <w:sz w:val="26"/>
          <w:szCs w:val="26"/>
        </w:rPr>
        <w:t>lamen</w:t>
      </w:r>
      <w:proofErr w:type="spellEnd"/>
      <w:r w:rsidRPr="000F05C5">
        <w:rPr>
          <w:sz w:val="26"/>
          <w:szCs w:val="26"/>
        </w:rPr>
        <w:t>.</w:t>
      </w:r>
    </w:p>
    <w:p w14:paraId="78439F6A" w14:textId="3FDF94C5" w:rsidR="00C65286" w:rsidRPr="00C65286" w:rsidRDefault="00C65286" w:rsidP="00C65286">
      <w:pPr>
        <w:pStyle w:val="NormalWeb"/>
        <w:spacing w:before="0" w:beforeAutospacing="0" w:after="0" w:afterAutospacing="0" w:line="360" w:lineRule="auto"/>
        <w:ind w:left="1080"/>
        <w:rPr>
          <w:rFonts w:eastAsia="+mn-ea"/>
          <w:bCs/>
          <w:color w:val="000000"/>
          <w:kern w:val="24"/>
          <w:sz w:val="26"/>
          <w:szCs w:val="26"/>
          <w:lang w:val="pt-BR"/>
        </w:rPr>
      </w:pPr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-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Bước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4: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Quan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sát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dưới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kính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hiển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vi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với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vật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kính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10x, 40x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và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vẽ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tế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bào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quan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sát</w:t>
      </w:r>
      <w:proofErr w:type="spellEnd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 w:val="26"/>
          <w:szCs w:val="26"/>
          <w:lang w:val="pt-BR"/>
        </w:rPr>
        <w:t>được</w:t>
      </w:r>
      <w:proofErr w:type="spellEnd"/>
    </w:p>
    <w:p w14:paraId="35A20BD6" w14:textId="7F5B280C" w:rsidR="00C65286" w:rsidRPr="00C65286" w:rsidRDefault="00C65286" w:rsidP="00C65286">
      <w:pPr>
        <w:pStyle w:val="NormalWeb"/>
        <w:spacing w:before="0" w:beforeAutospacing="0" w:after="0" w:afterAutospacing="0" w:line="360" w:lineRule="auto"/>
        <w:ind w:firstLine="720"/>
        <w:rPr>
          <w:b/>
          <w:color w:val="FF0000"/>
          <w:sz w:val="26"/>
          <w:szCs w:val="26"/>
        </w:rPr>
      </w:pPr>
      <w:r w:rsidRPr="00C65286">
        <w:rPr>
          <w:b/>
          <w:color w:val="FF0000"/>
          <w:sz w:val="26"/>
          <w:szCs w:val="26"/>
          <w:lang w:val="vi-VN"/>
        </w:rPr>
        <w:t xml:space="preserve">3. </w:t>
      </w:r>
      <w:r w:rsidRPr="00C65286">
        <w:rPr>
          <w:b/>
          <w:color w:val="FF0000"/>
          <w:sz w:val="26"/>
          <w:szCs w:val="26"/>
        </w:rPr>
        <w:t>Quan</w:t>
      </w:r>
      <w:r w:rsidRPr="00C65286">
        <w:rPr>
          <w:b/>
          <w:color w:val="FF0000"/>
          <w:sz w:val="26"/>
          <w:szCs w:val="26"/>
          <w:lang w:val="vi-VN"/>
        </w:rPr>
        <w:t xml:space="preserve"> sát hình dạng tế bào biểu bì da ếch</w:t>
      </w:r>
    </w:p>
    <w:p w14:paraId="24ACEE68" w14:textId="77777777" w:rsidR="00C65286" w:rsidRPr="000F05C5" w:rsidRDefault="00C65286" w:rsidP="00C65286">
      <w:pPr>
        <w:pStyle w:val="BodyText"/>
        <w:spacing w:line="360" w:lineRule="auto"/>
        <w:ind w:left="108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05C5">
        <w:rPr>
          <w:rFonts w:ascii="Times New Roman" w:hAnsi="Times New Roman"/>
          <w:sz w:val="26"/>
          <w:szCs w:val="26"/>
        </w:rPr>
        <w:t>B</w:t>
      </w:r>
      <w:r w:rsidRPr="000F05C5">
        <w:rPr>
          <w:rFonts w:ascii="Times New Roman" w:hAnsi="Times New Roman"/>
          <w:sz w:val="26"/>
          <w:szCs w:val="26"/>
          <w:lang w:val="vi-VN"/>
        </w:rPr>
        <w:t>ước 1: Dùng panh vớt vài mẩu da ếch trong bình nhốt ếch cho vào đĩa kính đồng hồ.</w:t>
      </w:r>
    </w:p>
    <w:p w14:paraId="1942C135" w14:textId="77777777" w:rsidR="00C65286" w:rsidRPr="000F05C5" w:rsidRDefault="00C65286" w:rsidP="00C65286">
      <w:pPr>
        <w:pStyle w:val="BodyText"/>
        <w:spacing w:line="360" w:lineRule="auto"/>
        <w:ind w:left="108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05C5">
        <w:rPr>
          <w:rFonts w:ascii="Times New Roman" w:hAnsi="Times New Roman"/>
          <w:sz w:val="26"/>
          <w:szCs w:val="26"/>
          <w:lang w:val="vi-VN"/>
        </w:rPr>
        <w:t>Bước 2: Nhỏ một giọt xanh methylene vào vào, so đĩa kính đồng hồ đã có sẵn mẩu da ế</w:t>
      </w:r>
      <w:r>
        <w:rPr>
          <w:rFonts w:ascii="Times New Roman" w:hAnsi="Times New Roman"/>
          <w:sz w:val="26"/>
          <w:szCs w:val="26"/>
          <w:lang w:val="vi-VN"/>
        </w:rPr>
        <w:t>ch, để khoảng một đến hai phút.</w:t>
      </w:r>
    </w:p>
    <w:p w14:paraId="30FAD54A" w14:textId="77777777" w:rsidR="00C65286" w:rsidRPr="000F05C5" w:rsidRDefault="00C65286" w:rsidP="00C65286">
      <w:pPr>
        <w:pStyle w:val="BodyText"/>
        <w:spacing w:line="360" w:lineRule="auto"/>
        <w:ind w:left="360"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05C5">
        <w:rPr>
          <w:rFonts w:ascii="Times New Roman" w:hAnsi="Times New Roman"/>
          <w:sz w:val="26"/>
          <w:szCs w:val="26"/>
          <w:lang w:val="vi-VN"/>
        </w:rPr>
        <w:t>Bước 3: Nh</w:t>
      </w:r>
      <w:r>
        <w:rPr>
          <w:rFonts w:ascii="Times New Roman" w:hAnsi="Times New Roman"/>
          <w:sz w:val="26"/>
          <w:szCs w:val="26"/>
          <w:lang w:val="vi-VN"/>
        </w:rPr>
        <w:t>ỏ 1 giọt nước cất lên lam kính.</w:t>
      </w:r>
    </w:p>
    <w:p w14:paraId="21D532DB" w14:textId="77777777" w:rsidR="00C65286" w:rsidRDefault="00C65286" w:rsidP="00C65286">
      <w:pPr>
        <w:pStyle w:val="BodyText"/>
        <w:spacing w:line="360" w:lineRule="auto"/>
        <w:ind w:left="108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0F05C5">
        <w:rPr>
          <w:rFonts w:ascii="Times New Roman" w:hAnsi="Times New Roman"/>
          <w:sz w:val="26"/>
          <w:szCs w:val="26"/>
          <w:lang w:val="vi-VN"/>
        </w:rPr>
        <w:t>Bước 4: Dùng panh vớt mẩu da ếch đã nhuộm trải đều lên lam kính, đậy lamen. Dùng giấy thấm thấm nước tràn ra ngoài tiêu bản</w:t>
      </w:r>
    </w:p>
    <w:p w14:paraId="0B0CAD2A" w14:textId="77777777" w:rsidR="00C65286" w:rsidRDefault="00C65286" w:rsidP="00C65286">
      <w:pPr>
        <w:pStyle w:val="BodyText"/>
        <w:spacing w:line="360" w:lineRule="auto"/>
        <w:ind w:left="1080" w:firstLine="0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- </w:t>
      </w:r>
      <w:r w:rsidRPr="000F05C5">
        <w:rPr>
          <w:rFonts w:ascii="Times New Roman" w:hAnsi="Times New Roman"/>
          <w:sz w:val="26"/>
          <w:szCs w:val="26"/>
          <w:lang w:val="vi-VN"/>
        </w:rPr>
        <w:t>Bước 5: Quan sát tiêu bản dưới kính hiển vi với vật kính 10x, 40x và vẽ tế bào quan sát được.</w:t>
      </w:r>
    </w:p>
    <w:p w14:paraId="0D670473" w14:textId="77777777" w:rsidR="00C65286" w:rsidRPr="00C65286" w:rsidRDefault="00C65286" w:rsidP="00C65286">
      <w:pPr>
        <w:jc w:val="center"/>
        <w:rPr>
          <w:rFonts w:ascii="Times New Roman" w:hAnsi="Times New Roman"/>
          <w:bCs/>
          <w:sz w:val="26"/>
          <w:szCs w:val="26"/>
          <w:lang w:val="vi-VN"/>
        </w:rPr>
      </w:pPr>
    </w:p>
    <w:p w14:paraId="627A25EF" w14:textId="77777777" w:rsidR="00C65286" w:rsidRDefault="00C65286" w:rsidP="00C65286">
      <w:pPr>
        <w:pStyle w:val="BodyText"/>
        <w:ind w:left="810"/>
        <w:rPr>
          <w:rFonts w:ascii="Times New Roman" w:hAnsi="Times New Roman"/>
          <w:sz w:val="26"/>
          <w:szCs w:val="26"/>
        </w:rPr>
      </w:pPr>
    </w:p>
    <w:p w14:paraId="3457017C" w14:textId="77777777" w:rsidR="008D297C" w:rsidRPr="008D297C" w:rsidRDefault="008D297C" w:rsidP="003875A3">
      <w:pPr>
        <w:tabs>
          <w:tab w:val="left" w:pos="18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8D297C" w:rsidRPr="008D297C" w:rsidSect="005C0E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4ADF" w14:textId="77777777" w:rsidR="00416073" w:rsidRDefault="00416073" w:rsidP="003875A3">
      <w:r>
        <w:separator/>
      </w:r>
    </w:p>
  </w:endnote>
  <w:endnote w:type="continuationSeparator" w:id="0">
    <w:p w14:paraId="3F41269A" w14:textId="77777777" w:rsidR="00416073" w:rsidRDefault="00416073" w:rsidP="003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99FD" w14:textId="77777777" w:rsidR="00416073" w:rsidRDefault="00416073" w:rsidP="003875A3">
      <w:r>
        <w:separator/>
      </w:r>
    </w:p>
  </w:footnote>
  <w:footnote w:type="continuationSeparator" w:id="0">
    <w:p w14:paraId="6827C45B" w14:textId="77777777" w:rsidR="00416073" w:rsidRDefault="00416073" w:rsidP="003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BDB"/>
    <w:multiLevelType w:val="hybridMultilevel"/>
    <w:tmpl w:val="90E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7F52"/>
    <w:multiLevelType w:val="hybridMultilevel"/>
    <w:tmpl w:val="04FC84E0"/>
    <w:lvl w:ilvl="0" w:tplc="C8248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BA9"/>
    <w:multiLevelType w:val="hybridMultilevel"/>
    <w:tmpl w:val="CAFE0F3A"/>
    <w:lvl w:ilvl="0" w:tplc="27FE9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22B"/>
    <w:multiLevelType w:val="hybridMultilevel"/>
    <w:tmpl w:val="C4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E61"/>
    <w:multiLevelType w:val="multilevel"/>
    <w:tmpl w:val="CFA2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62A16"/>
    <w:multiLevelType w:val="multilevel"/>
    <w:tmpl w:val="DC4C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675C83"/>
    <w:multiLevelType w:val="hybridMultilevel"/>
    <w:tmpl w:val="B9A69C9E"/>
    <w:lvl w:ilvl="0" w:tplc="7BFE311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5D36AF5"/>
    <w:multiLevelType w:val="hybridMultilevel"/>
    <w:tmpl w:val="B6A4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4842"/>
    <w:multiLevelType w:val="hybridMultilevel"/>
    <w:tmpl w:val="0B8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2422"/>
    <w:multiLevelType w:val="multilevel"/>
    <w:tmpl w:val="C0B8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677C4"/>
    <w:multiLevelType w:val="hybridMultilevel"/>
    <w:tmpl w:val="1E74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D37"/>
    <w:multiLevelType w:val="multilevel"/>
    <w:tmpl w:val="278E3D37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B44D7"/>
    <w:multiLevelType w:val="hybridMultilevel"/>
    <w:tmpl w:val="9364FBB0"/>
    <w:lvl w:ilvl="0" w:tplc="A9A2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37B"/>
    <w:multiLevelType w:val="hybridMultilevel"/>
    <w:tmpl w:val="EE3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B50CF"/>
    <w:multiLevelType w:val="multilevel"/>
    <w:tmpl w:val="9FD8B140"/>
    <w:lvl w:ilvl="0">
      <w:start w:val="1"/>
      <w:numFmt w:val="decimal"/>
      <w:lvlText w:val="%1."/>
      <w:lvlJc w:val="left"/>
      <w:rPr>
        <w:rFonts w:ascii="Times New Roman" w:eastAsia="Segoe U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74B03"/>
    <w:multiLevelType w:val="multilevel"/>
    <w:tmpl w:val="923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22449"/>
    <w:multiLevelType w:val="hybridMultilevel"/>
    <w:tmpl w:val="3800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727AD"/>
    <w:multiLevelType w:val="hybridMultilevel"/>
    <w:tmpl w:val="864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5DD9"/>
    <w:multiLevelType w:val="hybridMultilevel"/>
    <w:tmpl w:val="22543E9C"/>
    <w:lvl w:ilvl="0" w:tplc="B9DCB4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5722057F"/>
    <w:multiLevelType w:val="multilevel"/>
    <w:tmpl w:val="281C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86AEF"/>
    <w:multiLevelType w:val="hybridMultilevel"/>
    <w:tmpl w:val="F7FC3AE4"/>
    <w:lvl w:ilvl="0" w:tplc="89F4B61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9C0852"/>
    <w:multiLevelType w:val="hybridMultilevel"/>
    <w:tmpl w:val="CDD2A696"/>
    <w:lvl w:ilvl="0" w:tplc="EAFEA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30122"/>
    <w:multiLevelType w:val="hybridMultilevel"/>
    <w:tmpl w:val="85A4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6FDB"/>
    <w:multiLevelType w:val="multilevel"/>
    <w:tmpl w:val="E68E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D09A6"/>
    <w:multiLevelType w:val="hybridMultilevel"/>
    <w:tmpl w:val="85BAA1B0"/>
    <w:lvl w:ilvl="0" w:tplc="7554A24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751A31EB"/>
    <w:multiLevelType w:val="multilevel"/>
    <w:tmpl w:val="801C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8A7D21"/>
    <w:multiLevelType w:val="hybridMultilevel"/>
    <w:tmpl w:val="92065FD2"/>
    <w:lvl w:ilvl="0" w:tplc="DA8CD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71A7"/>
    <w:multiLevelType w:val="hybridMultilevel"/>
    <w:tmpl w:val="7224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9"/>
  </w:num>
  <w:num w:numId="13">
    <w:abstractNumId w:val="3"/>
  </w:num>
  <w:num w:numId="14">
    <w:abstractNumId w:val="22"/>
  </w:num>
  <w:num w:numId="15">
    <w:abstractNumId w:val="27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  <w:num w:numId="20">
    <w:abstractNumId w:val="23"/>
  </w:num>
  <w:num w:numId="21">
    <w:abstractNumId w:val="2"/>
  </w:num>
  <w:num w:numId="22">
    <w:abstractNumId w:val="25"/>
  </w:num>
  <w:num w:numId="23">
    <w:abstractNumId w:val="26"/>
  </w:num>
  <w:num w:numId="24">
    <w:abstractNumId w:val="24"/>
  </w:num>
  <w:num w:numId="25">
    <w:abstractNumId w:val="21"/>
  </w:num>
  <w:num w:numId="26">
    <w:abstractNumId w:val="4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C3C84"/>
    <w:rsid w:val="003875A3"/>
    <w:rsid w:val="00416073"/>
    <w:rsid w:val="00564928"/>
    <w:rsid w:val="005C0E22"/>
    <w:rsid w:val="005C2FCB"/>
    <w:rsid w:val="007E5793"/>
    <w:rsid w:val="008D297C"/>
    <w:rsid w:val="008D3D54"/>
    <w:rsid w:val="00950188"/>
    <w:rsid w:val="009B16EA"/>
    <w:rsid w:val="00C14B24"/>
    <w:rsid w:val="00C50470"/>
    <w:rsid w:val="00C65286"/>
    <w:rsid w:val="00CA6E39"/>
    <w:rsid w:val="00D7296F"/>
    <w:rsid w:val="00E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168A8"/>
  <w15:chartTrackingRefBased/>
  <w15:docId w15:val="{B2482863-90FC-534D-BE6B-B045B03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1C3C84"/>
    <w:rPr>
      <w:rFonts w:ascii="Arial" w:eastAsia="Arial" w:hAnsi="Arial" w:cs="Arial"/>
      <w:b/>
      <w:bCs/>
      <w:color w:val="273E75"/>
      <w:sz w:val="30"/>
      <w:szCs w:val="30"/>
    </w:rPr>
  </w:style>
  <w:style w:type="paragraph" w:customStyle="1" w:styleId="Bodytext50">
    <w:name w:val="Body text (5)"/>
    <w:basedOn w:val="Normal"/>
    <w:link w:val="Bodytext5"/>
    <w:rsid w:val="001C3C84"/>
    <w:pPr>
      <w:widowControl w:val="0"/>
      <w:spacing w:after="450"/>
      <w:ind w:left="670"/>
    </w:pPr>
    <w:rPr>
      <w:rFonts w:ascii="Arial" w:eastAsia="Arial" w:hAnsi="Arial" w:cs="Arial"/>
      <w:b/>
      <w:bCs/>
      <w:color w:val="273E75"/>
      <w:sz w:val="30"/>
      <w:szCs w:val="30"/>
    </w:rPr>
  </w:style>
  <w:style w:type="character" w:customStyle="1" w:styleId="Heading5">
    <w:name w:val="Heading #5_"/>
    <w:basedOn w:val="DefaultParagraphFont"/>
    <w:link w:val="Heading50"/>
    <w:rsid w:val="001C3C84"/>
    <w:rPr>
      <w:rFonts w:ascii="Segoe UI" w:eastAsia="Segoe UI" w:hAnsi="Segoe UI" w:cs="Segoe UI"/>
      <w:b/>
      <w:bCs/>
      <w:color w:val="DD8234"/>
      <w:sz w:val="22"/>
      <w:szCs w:val="22"/>
    </w:rPr>
  </w:style>
  <w:style w:type="paragraph" w:customStyle="1" w:styleId="Heading50">
    <w:name w:val="Heading #5"/>
    <w:basedOn w:val="Normal"/>
    <w:link w:val="Heading5"/>
    <w:rsid w:val="001C3C84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C3C8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C3C84"/>
    <w:pPr>
      <w:widowControl w:val="0"/>
      <w:spacing w:line="331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1C3C84"/>
    <w:rPr>
      <w:rFonts w:ascii="Arial" w:eastAsia="Arial" w:hAnsi="Arial" w:cs="Arial"/>
      <w:b/>
      <w:bCs/>
      <w:w w:val="70"/>
      <w:sz w:val="18"/>
      <w:szCs w:val="18"/>
    </w:rPr>
  </w:style>
  <w:style w:type="paragraph" w:customStyle="1" w:styleId="Chthchnh0">
    <w:name w:val="Chú thích ảnh"/>
    <w:basedOn w:val="Normal"/>
    <w:link w:val="Chthchnh"/>
    <w:rsid w:val="001C3C84"/>
    <w:pPr>
      <w:widowControl w:val="0"/>
    </w:pPr>
    <w:rPr>
      <w:rFonts w:ascii="Arial" w:eastAsia="Arial" w:hAnsi="Arial" w:cs="Arial"/>
      <w:b/>
      <w:bCs/>
      <w:w w:val="7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3C84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1C3C84"/>
    <w:pPr>
      <w:widowControl w:val="0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C3C84"/>
  </w:style>
  <w:style w:type="paragraph" w:styleId="ListParagraph">
    <w:name w:val="List Paragraph"/>
    <w:basedOn w:val="Normal"/>
    <w:uiPriority w:val="34"/>
    <w:qFormat/>
    <w:rsid w:val="001C3C84"/>
    <w:pPr>
      <w:ind w:left="720"/>
      <w:contextualSpacing/>
    </w:pPr>
  </w:style>
  <w:style w:type="character" w:customStyle="1" w:styleId="Tiu3">
    <w:name w:val="Tiêu đề #3_"/>
    <w:basedOn w:val="DefaultParagraphFont"/>
    <w:link w:val="Tiu30"/>
    <w:rsid w:val="00C5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u30">
    <w:name w:val="Tiêu đề #3"/>
    <w:basedOn w:val="Normal"/>
    <w:link w:val="Tiu3"/>
    <w:rsid w:val="00C50470"/>
    <w:pPr>
      <w:widowControl w:val="0"/>
      <w:spacing w:line="276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A3"/>
  </w:style>
  <w:style w:type="paragraph" w:styleId="Footer">
    <w:name w:val="footer"/>
    <w:basedOn w:val="Normal"/>
    <w:link w:val="Foot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A3"/>
  </w:style>
  <w:style w:type="paragraph" w:styleId="NormalWeb">
    <w:name w:val="Normal (Web)"/>
    <w:basedOn w:val="Normal"/>
    <w:uiPriority w:val="99"/>
    <w:semiHidden/>
    <w:unhideWhenUsed/>
    <w:rsid w:val="00C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2022-09-13T12:17:00Z</dcterms:created>
  <dcterms:modified xsi:type="dcterms:W3CDTF">2022-11-28T10:07:00Z</dcterms:modified>
</cp:coreProperties>
</file>